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1075E" w14:textId="4BBF4F81" w:rsidR="00885EFC" w:rsidRDefault="00885EFC" w:rsidP="00885EFC">
      <w:pPr>
        <w:spacing w:before="150" w:after="300" w:line="160" w:lineRule="atLeast"/>
        <w:outlineLvl w:val="0"/>
        <w:rPr>
          <w:rFonts w:eastAsia="Times New Roman" w:cs="Times New Roman"/>
          <w:b/>
          <w:color w:val="000000" w:themeColor="text1"/>
          <w:kern w:val="36"/>
          <w:sz w:val="28"/>
          <w:szCs w:val="28"/>
          <w:lang w:eastAsia="cs-CZ"/>
        </w:rPr>
      </w:pPr>
    </w:p>
    <w:p w14:paraId="0559D4AB" w14:textId="77777777" w:rsidR="00885EFC" w:rsidRDefault="00885EFC" w:rsidP="00885EFC">
      <w:pPr>
        <w:spacing w:before="150" w:after="300" w:line="160" w:lineRule="atLeast"/>
        <w:outlineLvl w:val="0"/>
        <w:rPr>
          <w:rFonts w:eastAsia="Times New Roman" w:cs="Times New Roman"/>
          <w:b/>
          <w:color w:val="000000" w:themeColor="text1"/>
          <w:kern w:val="36"/>
          <w:sz w:val="28"/>
          <w:szCs w:val="28"/>
          <w:lang w:eastAsia="cs-CZ"/>
        </w:rPr>
      </w:pPr>
    </w:p>
    <w:p w14:paraId="4C824092" w14:textId="0CA5A109" w:rsidR="00885EFC" w:rsidRPr="00113526" w:rsidRDefault="00885EFC" w:rsidP="00885EFC">
      <w:pPr>
        <w:spacing w:before="150" w:after="300" w:line="160" w:lineRule="atLeast"/>
        <w:outlineLvl w:val="0"/>
        <w:rPr>
          <w:rFonts w:eastAsia="Times New Roman" w:cs="Times New Roman"/>
          <w:b/>
          <w:color w:val="00396B"/>
          <w:kern w:val="36"/>
          <w:sz w:val="28"/>
          <w:szCs w:val="28"/>
          <w:lang w:eastAsia="cs-CZ"/>
        </w:rPr>
      </w:pPr>
      <w:r w:rsidRPr="003C325C">
        <w:rPr>
          <w:rFonts w:eastAsia="Times New Roman" w:cs="Times New Roman"/>
          <w:b/>
          <w:color w:val="000000" w:themeColor="text1"/>
          <w:kern w:val="36"/>
          <w:sz w:val="28"/>
          <w:szCs w:val="28"/>
          <w:lang w:eastAsia="cs-CZ"/>
        </w:rPr>
        <w:t xml:space="preserve">CENÍK POSKYTOVANÝCH SLUŽEB 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6121"/>
        <w:gridCol w:w="1295"/>
        <w:gridCol w:w="1249"/>
      </w:tblGrid>
      <w:tr w:rsidR="00885EFC" w:rsidRPr="00994DD6" w14:paraId="6BE080BD" w14:textId="77777777" w:rsidTr="00885EFC">
        <w:trPr>
          <w:trHeight w:val="12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40F1C" w14:textId="77777777" w:rsidR="00885EFC" w:rsidRPr="00994DD6" w:rsidRDefault="00885EFC" w:rsidP="00706315">
            <w:pPr>
              <w:tabs>
                <w:tab w:val="center" w:pos="2539"/>
              </w:tabs>
              <w:spacing w:before="15" w:after="15" w:line="270" w:lineRule="atLeast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 w:rsidRPr="00994DD6">
              <w:rPr>
                <w:rFonts w:ascii="Bookman Old Style" w:eastAsia="Times New Roman" w:hAnsi="Bookman Old Style" w:cs="Times New Roman"/>
                <w:bCs/>
                <w:color w:val="2E2E2E"/>
                <w:lang w:eastAsia="cs-CZ"/>
              </w:rPr>
              <w:tab/>
              <w:t>Základní činnosti – úkony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F4787F" w14:textId="77777777" w:rsidR="00885EFC" w:rsidRPr="00994DD6" w:rsidRDefault="00885EFC" w:rsidP="00706315">
            <w:pPr>
              <w:spacing w:before="15" w:after="15" w:line="200" w:lineRule="atLeast"/>
              <w:jc w:val="center"/>
              <w:rPr>
                <w:rFonts w:ascii="Bookman Old Style" w:eastAsia="Times New Roman" w:hAnsi="Bookman Old Style" w:cs="Times New Roman"/>
                <w:bCs/>
                <w:color w:val="2E2E2E"/>
                <w:lang w:eastAsia="cs-CZ"/>
              </w:rPr>
            </w:pPr>
            <w:r w:rsidRPr="00994DD6">
              <w:rPr>
                <w:rFonts w:ascii="Bookman Old Style" w:eastAsia="Times New Roman" w:hAnsi="Bookman Old Style" w:cs="Times New Roman"/>
                <w:bCs/>
                <w:color w:val="2E2E2E"/>
                <w:lang w:eastAsia="cs-CZ"/>
              </w:rPr>
              <w:t>Úhrada za hodinu individ. úkonu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F5303" w14:textId="77777777" w:rsidR="00885EFC" w:rsidRPr="00994DD6" w:rsidRDefault="00885EFC" w:rsidP="00706315">
            <w:pPr>
              <w:spacing w:before="15" w:after="15" w:line="20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 w:rsidRPr="00994DD6">
              <w:rPr>
                <w:rFonts w:ascii="Bookman Old Style" w:eastAsia="Times New Roman" w:hAnsi="Bookman Old Style" w:cs="Times New Roman"/>
                <w:bCs/>
                <w:color w:val="2E2E2E"/>
                <w:lang w:eastAsia="cs-CZ"/>
              </w:rPr>
              <w:t>Úhrada za hod. skup. úkonu</w:t>
            </w:r>
          </w:p>
        </w:tc>
      </w:tr>
      <w:tr w:rsidR="00885EFC" w:rsidRPr="001B42B4" w14:paraId="54088C09" w14:textId="77777777" w:rsidTr="007063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7CD05" w14:textId="77777777" w:rsidR="00885EFC" w:rsidRPr="001B42B4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 w:rsidRPr="001B42B4">
              <w:rPr>
                <w:rFonts w:ascii="Bookman Old Style" w:eastAsia="Times New Roman" w:hAnsi="Bookman Old Style" w:cs="Times New Roman"/>
                <w:b/>
                <w:bCs/>
                <w:color w:val="2E2E2E"/>
                <w:lang w:eastAsia="cs-CZ"/>
              </w:rPr>
              <w:t>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1041F" w14:textId="77777777" w:rsidR="00885EFC" w:rsidRPr="001B42B4" w:rsidRDefault="00885EFC" w:rsidP="00706315">
            <w:pPr>
              <w:spacing w:before="15" w:after="15" w:line="270" w:lineRule="atLeast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 w:rsidRPr="001B42B4">
              <w:rPr>
                <w:rFonts w:ascii="Bookman Old Style" w:eastAsia="Times New Roman" w:hAnsi="Bookman Old Style" w:cs="Times New Roman"/>
                <w:b/>
                <w:bCs/>
                <w:color w:val="2E2E2E"/>
                <w:lang w:eastAsia="cs-CZ"/>
              </w:rPr>
              <w:t>Pomoc při zvládání běžných úkonů péče o vlastní osobu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br/>
              <w:t>1. Dohled a pomoc při oblékání a svlékání včetně speciálních pomůcek (příchod</w:t>
            </w: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 xml:space="preserve"> a o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dchod</w:t>
            </w: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,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 xml:space="preserve"> procházky, oběd, tv, dílny)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br/>
              <w:t>2. Pomoc a dohled při přesunu na invalidní vozík, a přesun klienta na invalidním vozíku</w:t>
            </w: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 xml:space="preserve">, 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taktéž přesun na WC.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br/>
              <w:t>3. Pomoc při prostorové orientaci, samostatném pohybu ve vnitřním prostoru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br/>
              <w:t>4. Pomoc a podpora a dohled při podávání jídla a pití (snídaně, svačina, oběd</w:t>
            </w: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 xml:space="preserve">, 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o</w:t>
            </w: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hřev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 xml:space="preserve"> oběda, doprovod </w:t>
            </w: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 xml:space="preserve">a 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dohled u oběda)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7E1CB" w14:textId="77777777" w:rsidR="00885EFC" w:rsidRPr="001B42B4" w:rsidRDefault="00885EFC" w:rsidP="00706315">
            <w:pPr>
              <w:tabs>
                <w:tab w:val="left" w:pos="300"/>
                <w:tab w:val="center" w:pos="681"/>
              </w:tabs>
              <w:spacing w:before="15" w:after="15" w:line="270" w:lineRule="atLeast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ab/>
            </w:r>
          </w:p>
          <w:p w14:paraId="21ADFBFE" w14:textId="77777777" w:rsidR="00885EFC" w:rsidRPr="001B42B4" w:rsidRDefault="00885EFC" w:rsidP="00706315">
            <w:pPr>
              <w:tabs>
                <w:tab w:val="left" w:pos="300"/>
                <w:tab w:val="center" w:pos="681"/>
              </w:tabs>
              <w:spacing w:before="15" w:after="15" w:line="270" w:lineRule="atLeast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2AA9118C" w14:textId="77777777" w:rsidR="00885EFC" w:rsidRPr="001B42B4" w:rsidRDefault="00885EFC" w:rsidP="00706315">
            <w:pPr>
              <w:tabs>
                <w:tab w:val="left" w:pos="300"/>
                <w:tab w:val="center" w:pos="681"/>
              </w:tabs>
              <w:spacing w:before="15" w:after="15" w:line="270" w:lineRule="atLeast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3312EC45" w14:textId="77777777" w:rsidR="00885EFC" w:rsidRDefault="00885EFC" w:rsidP="00706315">
            <w:pPr>
              <w:tabs>
                <w:tab w:val="left" w:pos="300"/>
                <w:tab w:val="center" w:pos="681"/>
              </w:tabs>
              <w:spacing w:before="15" w:after="15" w:line="270" w:lineRule="atLeast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77FEE6AF" w14:textId="77777777" w:rsidR="00885EFC" w:rsidRDefault="00885EFC" w:rsidP="00706315">
            <w:pPr>
              <w:tabs>
                <w:tab w:val="left" w:pos="300"/>
                <w:tab w:val="center" w:pos="681"/>
              </w:tabs>
              <w:spacing w:before="15" w:after="15" w:line="270" w:lineRule="atLeast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08E4BCB1" w14:textId="77777777" w:rsidR="00885EFC" w:rsidRDefault="00885EFC" w:rsidP="00706315">
            <w:pPr>
              <w:tabs>
                <w:tab w:val="left" w:pos="300"/>
                <w:tab w:val="center" w:pos="681"/>
              </w:tabs>
              <w:spacing w:before="15" w:after="15" w:line="270" w:lineRule="atLeast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4A27822E" w14:textId="77777777" w:rsidR="00885EFC" w:rsidRDefault="00885EFC" w:rsidP="00706315">
            <w:pPr>
              <w:tabs>
                <w:tab w:val="left" w:pos="300"/>
                <w:tab w:val="center" w:pos="681"/>
              </w:tabs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68B9FB2C" w14:textId="77777777" w:rsidR="00885EFC" w:rsidRDefault="00885EFC" w:rsidP="00706315">
            <w:pPr>
              <w:tabs>
                <w:tab w:val="left" w:pos="300"/>
                <w:tab w:val="center" w:pos="681"/>
              </w:tabs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41E5A65E" w14:textId="77777777" w:rsidR="00885EFC" w:rsidRDefault="00885EFC" w:rsidP="00706315">
            <w:pPr>
              <w:tabs>
                <w:tab w:val="left" w:pos="300"/>
                <w:tab w:val="center" w:pos="681"/>
              </w:tabs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222C46C2" w14:textId="77777777" w:rsidR="00885EFC" w:rsidRDefault="00885EFC" w:rsidP="00706315">
            <w:pPr>
              <w:tabs>
                <w:tab w:val="left" w:pos="300"/>
                <w:tab w:val="center" w:pos="681"/>
              </w:tabs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17A33574" w14:textId="29147079" w:rsidR="00885EFC" w:rsidRPr="001B42B4" w:rsidRDefault="008A144D" w:rsidP="00706315">
            <w:pPr>
              <w:tabs>
                <w:tab w:val="left" w:pos="300"/>
                <w:tab w:val="center" w:pos="681"/>
              </w:tabs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11</w:t>
            </w:r>
            <w:r w:rsidR="005E34E9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5</w:t>
            </w:r>
            <w:r w:rsidR="00885EFC"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,-Kč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66B9" w14:textId="77777777" w:rsidR="00885EFC" w:rsidRDefault="00885EFC" w:rsidP="00706315">
            <w:pPr>
              <w:rPr>
                <w:rFonts w:ascii="Bookman Old Style" w:eastAsia="Times New Roman" w:hAnsi="Bookman Old Style" w:cs="Times New Roman"/>
                <w:lang w:eastAsia="cs-CZ"/>
              </w:rPr>
            </w:pPr>
          </w:p>
          <w:p w14:paraId="06DFC145" w14:textId="77777777" w:rsidR="00885EFC" w:rsidRDefault="00885EFC" w:rsidP="00706315">
            <w:pPr>
              <w:jc w:val="center"/>
              <w:rPr>
                <w:rFonts w:ascii="Bookman Old Style" w:eastAsia="Times New Roman" w:hAnsi="Bookman Old Style" w:cs="Times New Roman"/>
                <w:lang w:eastAsia="cs-CZ"/>
              </w:rPr>
            </w:pPr>
          </w:p>
          <w:p w14:paraId="5106237F" w14:textId="77777777" w:rsidR="00885EFC" w:rsidRDefault="00885EFC" w:rsidP="00706315">
            <w:pPr>
              <w:jc w:val="center"/>
              <w:rPr>
                <w:rFonts w:ascii="Bookman Old Style" w:eastAsia="Times New Roman" w:hAnsi="Bookman Old Style" w:cs="Times New Roman"/>
                <w:lang w:eastAsia="cs-CZ"/>
              </w:rPr>
            </w:pPr>
          </w:p>
          <w:p w14:paraId="738C9826" w14:textId="77777777" w:rsidR="00885EFC" w:rsidRDefault="00885EFC" w:rsidP="00706315">
            <w:pPr>
              <w:jc w:val="center"/>
              <w:rPr>
                <w:rFonts w:ascii="Bookman Old Style" w:eastAsia="Times New Roman" w:hAnsi="Bookman Old Style" w:cs="Times New Roman"/>
                <w:lang w:eastAsia="cs-CZ"/>
              </w:rPr>
            </w:pPr>
          </w:p>
          <w:p w14:paraId="73B5E1E9" w14:textId="77777777" w:rsidR="00885EFC" w:rsidRDefault="00885EFC" w:rsidP="00706315">
            <w:pPr>
              <w:jc w:val="center"/>
              <w:rPr>
                <w:rFonts w:ascii="Bookman Old Style" w:eastAsia="Times New Roman" w:hAnsi="Bookman Old Style" w:cs="Times New Roman"/>
                <w:lang w:eastAsia="cs-CZ"/>
              </w:rPr>
            </w:pPr>
          </w:p>
          <w:p w14:paraId="23A8AE71" w14:textId="77777777" w:rsidR="00885EFC" w:rsidRDefault="00885EFC" w:rsidP="00706315">
            <w:pPr>
              <w:jc w:val="center"/>
              <w:rPr>
                <w:rFonts w:ascii="Bookman Old Style" w:eastAsia="Times New Roman" w:hAnsi="Bookman Old Style" w:cs="Times New Roman"/>
                <w:lang w:eastAsia="cs-CZ"/>
              </w:rPr>
            </w:pPr>
          </w:p>
          <w:p w14:paraId="1938F633" w14:textId="77777777" w:rsidR="00885EFC" w:rsidRDefault="00885EFC" w:rsidP="00706315">
            <w:pPr>
              <w:jc w:val="center"/>
              <w:rPr>
                <w:rFonts w:ascii="Bookman Old Style" w:eastAsia="Times New Roman" w:hAnsi="Bookman Old Style" w:cs="Times New Roman"/>
                <w:lang w:eastAsia="cs-CZ"/>
              </w:rPr>
            </w:pPr>
          </w:p>
          <w:p w14:paraId="3949D181" w14:textId="77777777" w:rsidR="00885EFC" w:rsidRDefault="00885EFC" w:rsidP="00706315">
            <w:pPr>
              <w:jc w:val="center"/>
              <w:rPr>
                <w:rFonts w:ascii="Bookman Old Style" w:eastAsia="Times New Roman" w:hAnsi="Bookman Old Style" w:cs="Times New Roman"/>
                <w:lang w:eastAsia="cs-CZ"/>
              </w:rPr>
            </w:pPr>
          </w:p>
          <w:p w14:paraId="5FF70692" w14:textId="77777777" w:rsidR="00885EFC" w:rsidRDefault="00885EFC" w:rsidP="00706315">
            <w:pPr>
              <w:jc w:val="center"/>
              <w:rPr>
                <w:rFonts w:ascii="Bookman Old Style" w:eastAsia="Times New Roman" w:hAnsi="Bookman Old Style" w:cs="Times New Roman"/>
                <w:lang w:eastAsia="cs-CZ"/>
              </w:rPr>
            </w:pPr>
          </w:p>
          <w:p w14:paraId="22C3FE89" w14:textId="01525864" w:rsidR="00885EFC" w:rsidRPr="001B42B4" w:rsidRDefault="005E34E9" w:rsidP="00706315">
            <w:pPr>
              <w:jc w:val="center"/>
              <w:rPr>
                <w:rFonts w:ascii="Bookman Old Style" w:eastAsia="Times New Roman" w:hAnsi="Bookman Old Style" w:cs="Times New Roman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lang w:eastAsia="cs-CZ"/>
              </w:rPr>
              <w:t>95</w:t>
            </w:r>
            <w:r w:rsidR="00885EFC" w:rsidRPr="001B42B4">
              <w:rPr>
                <w:rFonts w:ascii="Bookman Old Style" w:eastAsia="Times New Roman" w:hAnsi="Bookman Old Style" w:cs="Times New Roman"/>
                <w:lang w:eastAsia="cs-CZ"/>
              </w:rPr>
              <w:t>,-Kč</w:t>
            </w:r>
          </w:p>
        </w:tc>
      </w:tr>
      <w:tr w:rsidR="00885EFC" w:rsidRPr="001B42B4" w14:paraId="55C8880C" w14:textId="77777777" w:rsidTr="007063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10CEF" w14:textId="77777777" w:rsidR="00885EFC" w:rsidRPr="001B42B4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 w:rsidRPr="001B42B4">
              <w:rPr>
                <w:rFonts w:ascii="Bookman Old Style" w:eastAsia="Times New Roman" w:hAnsi="Bookman Old Style" w:cs="Times New Roman"/>
                <w:b/>
                <w:bCs/>
                <w:color w:val="2E2E2E"/>
                <w:lang w:eastAsia="cs-CZ"/>
              </w:rPr>
              <w:t>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A1A98" w14:textId="77777777" w:rsidR="00885EFC" w:rsidRPr="001B42B4" w:rsidRDefault="00885EFC" w:rsidP="00706315">
            <w:pPr>
              <w:spacing w:before="15" w:after="15" w:line="270" w:lineRule="atLeast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 w:rsidRPr="001B42B4">
              <w:rPr>
                <w:rFonts w:ascii="Bookman Old Style" w:eastAsia="Times New Roman" w:hAnsi="Bookman Old Style" w:cs="Times New Roman"/>
                <w:b/>
                <w:bCs/>
                <w:color w:val="2E2E2E"/>
                <w:lang w:eastAsia="cs-CZ"/>
              </w:rPr>
              <w:t>Pomoc při osobní hygieně nebo poskytnutí podmínek pro osobní hygienu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br/>
              <w:t>1. Pomoc při úkonech osobní hygieny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br/>
              <w:t>2. Pomoc při použití WC</w:t>
            </w: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 xml:space="preserve"> (poskytnutí hyg. prostředků)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B1707" w14:textId="77777777" w:rsidR="00885EFC" w:rsidRPr="001B42B4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111F5145" w14:textId="77777777" w:rsidR="00885EFC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797D82EE" w14:textId="6AE67A8E" w:rsidR="00885EFC" w:rsidRPr="001B42B4" w:rsidRDefault="005E34E9" w:rsidP="005E34E9">
            <w:pPr>
              <w:spacing w:before="15" w:after="15" w:line="270" w:lineRule="atLeast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 xml:space="preserve">  </w:t>
            </w:r>
            <w:r w:rsidR="008A144D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11</w:t>
            </w: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5</w:t>
            </w:r>
            <w:r w:rsidR="00885EFC"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,-</w:t>
            </w:r>
            <w:r w:rsidR="008A144D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K</w:t>
            </w:r>
            <w:r w:rsidR="00885EFC"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č</w:t>
            </w:r>
          </w:p>
          <w:p w14:paraId="5F14CD82" w14:textId="77777777" w:rsidR="00885EFC" w:rsidRPr="001B42B4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87E1" w14:textId="58511B6F" w:rsidR="00885EFC" w:rsidRPr="001B42B4" w:rsidRDefault="00885EFC" w:rsidP="00706315">
            <w:pPr>
              <w:rPr>
                <w:rFonts w:ascii="Bookman Old Style" w:eastAsia="Times New Roman" w:hAnsi="Bookman Old Style" w:cs="Times New Roman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lang w:eastAsia="cs-CZ"/>
              </w:rPr>
              <w:t xml:space="preserve">   </w:t>
            </w:r>
            <w:r w:rsidR="005E34E9">
              <w:rPr>
                <w:rFonts w:ascii="Bookman Old Style" w:eastAsia="Times New Roman" w:hAnsi="Bookman Old Style" w:cs="Times New Roman"/>
                <w:lang w:eastAsia="cs-CZ"/>
              </w:rPr>
              <w:t>95,-Kč</w:t>
            </w:r>
          </w:p>
        </w:tc>
      </w:tr>
      <w:tr w:rsidR="00885EFC" w:rsidRPr="001B42B4" w14:paraId="7A99D7A2" w14:textId="77777777" w:rsidTr="007063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80EE0" w14:textId="77777777" w:rsidR="00885EFC" w:rsidRPr="001B42B4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 w:rsidRPr="001B42B4">
              <w:rPr>
                <w:rFonts w:ascii="Bookman Old Style" w:eastAsia="Times New Roman" w:hAnsi="Bookman Old Style" w:cs="Times New Roman"/>
                <w:b/>
                <w:bCs/>
                <w:color w:val="2E2E2E"/>
                <w:lang w:eastAsia="cs-CZ"/>
              </w:rPr>
              <w:t>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F6B08" w14:textId="77777777" w:rsidR="00885EFC" w:rsidRPr="001B42B4" w:rsidRDefault="00885EFC" w:rsidP="00706315">
            <w:pPr>
              <w:spacing w:before="15" w:after="15" w:line="270" w:lineRule="atLeast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 w:rsidRPr="001B42B4">
              <w:rPr>
                <w:rFonts w:ascii="Bookman Old Style" w:eastAsia="Times New Roman" w:hAnsi="Bookman Old Style" w:cs="Times New Roman"/>
                <w:b/>
                <w:bCs/>
                <w:color w:val="2E2E2E"/>
                <w:lang w:eastAsia="cs-CZ"/>
              </w:rPr>
              <w:t>Poskytnutí stravy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br/>
              <w:t>1. Zajištění stravy (svačinky) přiměřené době poskytování služby a odpovídající věku, zásadám racionální výživy a potřebám dietního stravování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A12EF" w14:textId="77777777" w:rsidR="00885EFC" w:rsidRPr="001B42B4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04752C93" w14:textId="77777777" w:rsidR="00885EFC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1E3BBD66" w14:textId="09240B83" w:rsidR="00885EFC" w:rsidRPr="001B42B4" w:rsidRDefault="008A144D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11</w:t>
            </w:r>
            <w:r w:rsidR="005E34E9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5</w:t>
            </w:r>
            <w:r w:rsidR="00885EFC"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,-Kč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BC28" w14:textId="77777777" w:rsidR="00885EFC" w:rsidRDefault="00885EFC" w:rsidP="00706315">
            <w:pPr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79883D05" w14:textId="0EDF5304" w:rsidR="00885EFC" w:rsidRPr="001B42B4" w:rsidRDefault="005E34E9" w:rsidP="00706315">
            <w:pPr>
              <w:jc w:val="center"/>
              <w:rPr>
                <w:rFonts w:ascii="Bookman Old Style" w:eastAsia="Times New Roman" w:hAnsi="Bookman Old Style" w:cs="Times New Roman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95</w:t>
            </w:r>
            <w:r w:rsidR="00885EFC"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,-Kč</w:t>
            </w:r>
          </w:p>
        </w:tc>
      </w:tr>
      <w:tr w:rsidR="00885EFC" w:rsidRPr="001B42B4" w14:paraId="201E9D67" w14:textId="77777777" w:rsidTr="007063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25490" w14:textId="77777777" w:rsidR="00885EFC" w:rsidRPr="001B42B4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 w:rsidRPr="001B42B4">
              <w:rPr>
                <w:rFonts w:ascii="Bookman Old Style" w:eastAsia="Times New Roman" w:hAnsi="Bookman Old Style" w:cs="Times New Roman"/>
                <w:b/>
                <w:bCs/>
                <w:color w:val="2E2E2E"/>
                <w:lang w:eastAsia="cs-CZ"/>
              </w:rPr>
              <w:t>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A31C1D" w14:textId="77777777" w:rsidR="00885EFC" w:rsidRPr="001B42B4" w:rsidRDefault="00885EFC" w:rsidP="00706315">
            <w:pPr>
              <w:spacing w:before="15" w:after="15" w:line="270" w:lineRule="atLeast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 w:rsidRPr="001B42B4">
              <w:rPr>
                <w:rFonts w:ascii="Bookman Old Style" w:eastAsia="Times New Roman" w:hAnsi="Bookman Old Style" w:cs="Times New Roman"/>
                <w:b/>
                <w:bCs/>
                <w:color w:val="2E2E2E"/>
                <w:lang w:eastAsia="cs-CZ"/>
              </w:rPr>
              <w:t>Výchovné, vzdělávací a aktivizační činnosti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br/>
              <w:t>1. Pracovně výchovná činnost</w:t>
            </w: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 xml:space="preserve"> 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- činnost v terapeutických dílnách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br/>
              <w:t>2. Nácvik a upevňování motorických, psychických a sociálních schopností a dovedností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br/>
              <w:t>3. Vytvoření podmínek pro zajišťování přiměřeného vzdělávání nebo pracovního uplatnění (denní konverzace s klientem, pracovní činnosti</w:t>
            </w: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, zaměstnávání,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 xml:space="preserve"> terapeutických dílnách, interaktivní tabule, zdravověda, tělesná a hudební </w:t>
            </w: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výchova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, vaření, občanská nauka – zdravotní, rodinná, sexuální)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A4B7E" w14:textId="77777777" w:rsidR="00885EFC" w:rsidRPr="001B42B4" w:rsidRDefault="00885EFC" w:rsidP="00706315">
            <w:pPr>
              <w:spacing w:before="15" w:after="15" w:line="270" w:lineRule="atLeast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 xml:space="preserve">       </w:t>
            </w:r>
          </w:p>
          <w:p w14:paraId="2FAEFB23" w14:textId="77777777" w:rsidR="00885EFC" w:rsidRPr="001B42B4" w:rsidRDefault="00885EFC" w:rsidP="00706315">
            <w:pPr>
              <w:spacing w:before="15" w:after="15" w:line="270" w:lineRule="atLeast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66E549CD" w14:textId="77777777" w:rsidR="00885EFC" w:rsidRPr="001B42B4" w:rsidRDefault="00885EFC" w:rsidP="00706315">
            <w:pPr>
              <w:spacing w:before="15" w:after="15" w:line="270" w:lineRule="atLeast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054D2062" w14:textId="0F67D0BA" w:rsidR="00885EFC" w:rsidRPr="001B42B4" w:rsidRDefault="008A144D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11</w:t>
            </w:r>
            <w:r w:rsidR="005E34E9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5</w:t>
            </w:r>
            <w:r w:rsidR="00885EFC"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,-Kč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DFFA15" w14:textId="77777777" w:rsidR="00885EFC" w:rsidRPr="001B42B4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7D89F774" w14:textId="77777777" w:rsidR="00885EFC" w:rsidRPr="001B42B4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30E718D9" w14:textId="77777777" w:rsidR="00885EFC" w:rsidRPr="001B42B4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2CB1127A" w14:textId="6389CF79" w:rsidR="00885EFC" w:rsidRPr="001B42B4" w:rsidRDefault="005E34E9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95</w:t>
            </w:r>
            <w:r w:rsidR="00885EFC"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,-Kč</w:t>
            </w:r>
          </w:p>
        </w:tc>
      </w:tr>
      <w:tr w:rsidR="00885EFC" w:rsidRPr="001B42B4" w14:paraId="13EF5CC7" w14:textId="77777777" w:rsidTr="007063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92C0B" w14:textId="77777777" w:rsidR="00885EFC" w:rsidRPr="001B42B4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 w:rsidRPr="001B42B4">
              <w:rPr>
                <w:rFonts w:ascii="Bookman Old Style" w:eastAsia="Times New Roman" w:hAnsi="Bookman Old Style" w:cs="Times New Roman"/>
                <w:b/>
                <w:bCs/>
                <w:color w:val="2E2E2E"/>
                <w:lang w:eastAsia="cs-CZ"/>
              </w:rPr>
              <w:t>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B819C" w14:textId="77777777" w:rsidR="00885EFC" w:rsidRPr="001B42B4" w:rsidRDefault="00885EFC" w:rsidP="00706315">
            <w:pPr>
              <w:spacing w:before="15" w:after="15" w:line="270" w:lineRule="atLeast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 w:rsidRPr="001B42B4">
              <w:rPr>
                <w:rFonts w:ascii="Bookman Old Style" w:eastAsia="Times New Roman" w:hAnsi="Bookman Old Style" w:cs="Times New Roman"/>
                <w:b/>
                <w:bCs/>
                <w:color w:val="2E2E2E"/>
                <w:lang w:eastAsia="cs-CZ"/>
              </w:rPr>
              <w:t>Zprostředkování kontaktu se společenským prostředím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br/>
              <w:t xml:space="preserve">1. Pomoc při obnovení nebo upevnění kontaktu s rodinou a pomoc a podpora při dalších aktivitách 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lastRenderedPageBreak/>
              <w:t>podporujících začleňování osob (kulturní a společenské akce</w:t>
            </w: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 xml:space="preserve"> 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-</w:t>
            </w: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 xml:space="preserve"> 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plesy, kluby, výlety, bazén, sportovní a rehabilitační akce)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57E875" w14:textId="77777777" w:rsidR="00885EFC" w:rsidRPr="001B42B4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087D9F7B" w14:textId="77777777" w:rsidR="00885EFC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565BF664" w14:textId="77777777" w:rsidR="00885EFC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210849D3" w14:textId="661F5BC2" w:rsidR="00885EFC" w:rsidRPr="001B42B4" w:rsidRDefault="008A144D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11</w:t>
            </w:r>
            <w:r w:rsidR="005E34E9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5</w:t>
            </w:r>
            <w:r w:rsidR="00885EFC"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,-Kč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4E1EB" w14:textId="77777777" w:rsidR="00885EFC" w:rsidRPr="001B42B4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145BCC0A" w14:textId="77777777" w:rsidR="00885EFC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20AF630B" w14:textId="77777777" w:rsidR="00885EFC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03775472" w14:textId="63490D12" w:rsidR="00885EFC" w:rsidRPr="001B42B4" w:rsidRDefault="005E34E9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95</w:t>
            </w:r>
            <w:r w:rsidR="00885EFC"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,-Kč</w:t>
            </w:r>
          </w:p>
        </w:tc>
      </w:tr>
      <w:tr w:rsidR="00885EFC" w:rsidRPr="001B42B4" w14:paraId="6010B3DE" w14:textId="77777777" w:rsidTr="007063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6FD15" w14:textId="77777777" w:rsidR="00885EFC" w:rsidRPr="001B42B4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 w:rsidRPr="001B42B4">
              <w:rPr>
                <w:rFonts w:ascii="Bookman Old Style" w:eastAsia="Times New Roman" w:hAnsi="Bookman Old Style" w:cs="Times New Roman"/>
                <w:b/>
                <w:bCs/>
                <w:color w:val="2E2E2E"/>
                <w:lang w:eastAsia="cs-CZ"/>
              </w:rPr>
              <w:t>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7F0B6" w14:textId="77777777" w:rsidR="00885EFC" w:rsidRPr="001B42B4" w:rsidRDefault="00885EFC" w:rsidP="00706315">
            <w:pPr>
              <w:spacing w:before="15" w:after="15" w:line="270" w:lineRule="atLeast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 w:rsidRPr="001B42B4">
              <w:rPr>
                <w:rFonts w:ascii="Bookman Old Style" w:eastAsia="Times New Roman" w:hAnsi="Bookman Old Style" w:cs="Times New Roman"/>
                <w:b/>
                <w:bCs/>
                <w:color w:val="2E2E2E"/>
                <w:lang w:eastAsia="cs-CZ"/>
              </w:rPr>
              <w:t>Sociálně terapeutické činnosti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br/>
              <w:t>1. Sociálně terapeutické činnosti, jejichž poskytování vede k rozvoji nebo udržení osobních a sociálních schopností a dovedností podporujících sociáln</w:t>
            </w: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í začleňování osob (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oslavy, a ostatní činnosti</w:t>
            </w: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-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posezení s kamarády)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0A4709" w14:textId="77777777" w:rsidR="00885EFC" w:rsidRPr="001B42B4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1A542B11" w14:textId="77777777" w:rsidR="00885EFC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2A04FC53" w14:textId="77777777" w:rsidR="00885EFC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1C50CB21" w14:textId="7C93FB7C" w:rsidR="00885EFC" w:rsidRPr="001B42B4" w:rsidRDefault="008A144D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11</w:t>
            </w:r>
            <w:r w:rsidR="005E34E9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5</w:t>
            </w:r>
            <w:r w:rsidR="00885EFC"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,-Kč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D75B2" w14:textId="77777777" w:rsidR="00885EFC" w:rsidRPr="001B42B4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67E91D28" w14:textId="77777777" w:rsidR="00885EFC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75106C28" w14:textId="77777777" w:rsidR="00885EFC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12123890" w14:textId="50895D5D" w:rsidR="00885EFC" w:rsidRPr="001B42B4" w:rsidRDefault="005E34E9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95</w:t>
            </w:r>
            <w:r w:rsidR="00885EFC"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,-Kč</w:t>
            </w:r>
          </w:p>
        </w:tc>
      </w:tr>
      <w:tr w:rsidR="00885EFC" w:rsidRPr="001B42B4" w14:paraId="08DAECE1" w14:textId="77777777" w:rsidTr="007063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13764" w14:textId="77777777" w:rsidR="00885EFC" w:rsidRPr="001B42B4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 w:rsidRPr="001B42B4">
              <w:rPr>
                <w:rFonts w:ascii="Bookman Old Style" w:eastAsia="Times New Roman" w:hAnsi="Bookman Old Style" w:cs="Times New Roman"/>
                <w:b/>
                <w:bCs/>
                <w:color w:val="2E2E2E"/>
                <w:lang w:eastAsia="cs-CZ"/>
              </w:rPr>
              <w:t>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6FF2D" w14:textId="77777777" w:rsidR="00885EFC" w:rsidRPr="001B42B4" w:rsidRDefault="00885EFC" w:rsidP="00706315">
            <w:pPr>
              <w:spacing w:before="15" w:after="15" w:line="270" w:lineRule="atLeast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 w:rsidRPr="001B42B4">
              <w:rPr>
                <w:rFonts w:ascii="Bookman Old Style" w:eastAsia="Times New Roman" w:hAnsi="Bookman Old Style" w:cs="Times New Roman"/>
                <w:b/>
                <w:bCs/>
                <w:color w:val="2E2E2E"/>
                <w:lang w:eastAsia="cs-CZ"/>
              </w:rPr>
              <w:t>Pomoc při uplatňování práv a oprávněných zájmů při obstarávání osobních záležitostí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br/>
              <w:t>1. Pomoc při komunikaci vedoucí k uplatňování práv a oprávněných zájmů</w:t>
            </w:r>
          </w:p>
          <w:p w14:paraId="52B820F6" w14:textId="77777777" w:rsidR="00885EFC" w:rsidRPr="001B42B4" w:rsidRDefault="00885EFC" w:rsidP="00706315">
            <w:pPr>
              <w:spacing w:before="15" w:after="15" w:line="270" w:lineRule="atLeast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2. Pomoc při vyřizování žádost</w:t>
            </w: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í</w:t>
            </w: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 xml:space="preserve"> na úřadech, poště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55F5F" w14:textId="77777777" w:rsidR="00885EFC" w:rsidRDefault="00885EFC" w:rsidP="00706315">
            <w:pPr>
              <w:spacing w:before="15" w:after="15" w:line="270" w:lineRule="atLeast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 xml:space="preserve">          </w:t>
            </w:r>
          </w:p>
          <w:p w14:paraId="20B8AFD5" w14:textId="77777777" w:rsidR="00885EFC" w:rsidRDefault="00885EFC" w:rsidP="00706315">
            <w:pPr>
              <w:spacing w:before="15" w:after="15" w:line="270" w:lineRule="atLeast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683E3CA4" w14:textId="77777777" w:rsidR="00885EFC" w:rsidRDefault="00885EFC" w:rsidP="00706315">
            <w:pPr>
              <w:spacing w:before="15" w:after="15" w:line="270" w:lineRule="atLeast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36A95D9C" w14:textId="5CA98F2C" w:rsidR="00885EFC" w:rsidRPr="001B42B4" w:rsidRDefault="008A144D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115</w:t>
            </w:r>
            <w:r w:rsidR="00885EFC"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,-Kč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8F115" w14:textId="77777777" w:rsidR="00885EFC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2CC56A14" w14:textId="77777777" w:rsidR="00885EFC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2C8344A1" w14:textId="77777777" w:rsidR="00885EFC" w:rsidRDefault="00885EFC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</w:p>
          <w:p w14:paraId="42EC9347" w14:textId="27EC634A" w:rsidR="00885EFC" w:rsidRPr="001B42B4" w:rsidRDefault="005E34E9" w:rsidP="00706315">
            <w:pPr>
              <w:spacing w:before="15" w:after="15" w:line="270" w:lineRule="atLeast"/>
              <w:jc w:val="center"/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95</w:t>
            </w:r>
            <w:r w:rsidR="00885EFC" w:rsidRPr="001B42B4">
              <w:rPr>
                <w:rFonts w:ascii="Bookman Old Style" w:eastAsia="Times New Roman" w:hAnsi="Bookman Old Style" w:cs="Times New Roman"/>
                <w:color w:val="2E2E2E"/>
                <w:lang w:eastAsia="cs-CZ"/>
              </w:rPr>
              <w:t>,-Kč</w:t>
            </w:r>
          </w:p>
        </w:tc>
      </w:tr>
    </w:tbl>
    <w:p w14:paraId="51BE1E4C" w14:textId="77777777" w:rsidR="00885EFC" w:rsidRPr="007C1091" w:rsidRDefault="00885EFC" w:rsidP="00885EFC">
      <w:pPr>
        <w:pStyle w:val="Odstavecseseznamem"/>
        <w:numPr>
          <w:ilvl w:val="0"/>
          <w:numId w:val="2"/>
        </w:numPr>
        <w:spacing w:before="240" w:after="120" w:line="360" w:lineRule="auto"/>
        <w:ind w:left="354"/>
        <w:jc w:val="both"/>
        <w:rPr>
          <w:rFonts w:ascii="Bookman Old Style" w:eastAsia="Arial Unicode MS" w:hAnsi="Bookman Old Style" w:cs="Arial Unicode MS"/>
        </w:rPr>
      </w:pPr>
      <w:r w:rsidRPr="007C1091">
        <w:rPr>
          <w:rFonts w:ascii="Bookman Old Style" w:eastAsia="Arial Unicode MS" w:hAnsi="Bookman Old Style" w:cs="Arial Unicode MS"/>
        </w:rPr>
        <w:t>Při celodenních akcích jako jsou Olympiáda, klub, pobyty a jiné se platba účtuje:</w:t>
      </w:r>
    </w:p>
    <w:p w14:paraId="059D2A0C" w14:textId="77777777" w:rsidR="00885EFC" w:rsidRPr="007C1091" w:rsidRDefault="00885EFC" w:rsidP="00885EFC">
      <w:pPr>
        <w:pStyle w:val="Odstavecseseznamem"/>
        <w:numPr>
          <w:ilvl w:val="0"/>
          <w:numId w:val="3"/>
        </w:numPr>
        <w:spacing w:before="240" w:after="120" w:line="360" w:lineRule="auto"/>
        <w:jc w:val="both"/>
        <w:rPr>
          <w:rFonts w:ascii="Bookman Old Style" w:eastAsia="Arial Unicode MS" w:hAnsi="Bookman Old Style" w:cs="Arial Unicode MS"/>
        </w:rPr>
      </w:pPr>
      <w:r w:rsidRPr="007C1091">
        <w:rPr>
          <w:rFonts w:ascii="Bookman Old Style" w:eastAsia="Arial Unicode MS" w:hAnsi="Bookman Old Style" w:cs="Arial Unicode MS"/>
        </w:rPr>
        <w:t>První den jen</w:t>
      </w:r>
      <w:r>
        <w:rPr>
          <w:rFonts w:ascii="Bookman Old Style" w:eastAsia="Arial Unicode MS" w:hAnsi="Bookman Old Style" w:cs="Arial Unicode MS"/>
        </w:rPr>
        <w:t xml:space="preserve"> </w:t>
      </w:r>
      <w:r w:rsidRPr="007C1091">
        <w:rPr>
          <w:rFonts w:ascii="Bookman Old Style" w:eastAsia="Arial Unicode MS" w:hAnsi="Bookman Old Style" w:cs="Arial Unicode MS"/>
        </w:rPr>
        <w:t>dob</w:t>
      </w:r>
      <w:r>
        <w:rPr>
          <w:rFonts w:ascii="Bookman Old Style" w:eastAsia="Arial Unicode MS" w:hAnsi="Bookman Old Style" w:cs="Arial Unicode MS"/>
        </w:rPr>
        <w:t>a</w:t>
      </w:r>
      <w:r w:rsidRPr="007C1091">
        <w:rPr>
          <w:rFonts w:ascii="Bookman Old Style" w:eastAsia="Arial Unicode MS" w:hAnsi="Bookman Old Style" w:cs="Arial Unicode MS"/>
        </w:rPr>
        <w:t xml:space="preserve"> o</w:t>
      </w:r>
      <w:r>
        <w:rPr>
          <w:rFonts w:ascii="Bookman Old Style" w:eastAsia="Arial Unicode MS" w:hAnsi="Bookman Old Style" w:cs="Arial Unicode MS"/>
        </w:rPr>
        <w:t>d</w:t>
      </w:r>
      <w:r w:rsidRPr="007C1091">
        <w:rPr>
          <w:rFonts w:ascii="Bookman Old Style" w:eastAsia="Arial Unicode MS" w:hAnsi="Bookman Old Style" w:cs="Arial Unicode MS"/>
        </w:rPr>
        <w:t xml:space="preserve"> nástupu do 18:00 hodin. /maximálně 12 hodin/</w:t>
      </w:r>
    </w:p>
    <w:p w14:paraId="7962B911" w14:textId="77777777" w:rsidR="00885EFC" w:rsidRPr="00562C4A" w:rsidRDefault="00885EFC" w:rsidP="00885EFC">
      <w:pPr>
        <w:pStyle w:val="Odstavecseseznamem"/>
        <w:numPr>
          <w:ilvl w:val="0"/>
          <w:numId w:val="3"/>
        </w:numPr>
        <w:spacing w:before="240" w:after="120" w:line="360" w:lineRule="auto"/>
        <w:jc w:val="both"/>
        <w:rPr>
          <w:rFonts w:ascii="Bookman Old Style" w:eastAsia="Arial Unicode MS" w:hAnsi="Bookman Old Style" w:cs="Arial Unicode MS"/>
        </w:rPr>
      </w:pPr>
      <w:r w:rsidRPr="007C1091">
        <w:rPr>
          <w:rFonts w:ascii="Bookman Old Style" w:eastAsia="Arial Unicode MS" w:hAnsi="Bookman Old Style" w:cs="Arial Unicode MS"/>
        </w:rPr>
        <w:t>Další dny 6:00-18:</w:t>
      </w:r>
      <w:r w:rsidRPr="00562C4A">
        <w:rPr>
          <w:rFonts w:ascii="Bookman Old Style" w:eastAsia="Arial Unicode MS" w:hAnsi="Bookman Old Style" w:cs="Arial Unicode MS"/>
        </w:rPr>
        <w:t>00 hodin, a to včetně víkendů.</w:t>
      </w:r>
    </w:p>
    <w:p w14:paraId="73F556C3" w14:textId="0EAE11F9" w:rsidR="00885EFC" w:rsidRPr="00885EFC" w:rsidRDefault="00885EFC" w:rsidP="00885EFC">
      <w:pPr>
        <w:pStyle w:val="Odstavecseseznamem"/>
        <w:numPr>
          <w:ilvl w:val="0"/>
          <w:numId w:val="2"/>
        </w:numPr>
        <w:tabs>
          <w:tab w:val="left" w:pos="420"/>
        </w:tabs>
        <w:spacing w:before="240" w:after="120" w:line="360" w:lineRule="auto"/>
        <w:ind w:left="354"/>
        <w:jc w:val="both"/>
        <w:rPr>
          <w:rFonts w:ascii="Bookman Old Style" w:eastAsia="Arial Unicode MS" w:hAnsi="Bookman Old Style" w:cs="Arial Unicode MS"/>
        </w:rPr>
      </w:pPr>
      <w:r w:rsidRPr="00562C4A">
        <w:rPr>
          <w:rFonts w:ascii="Bookman Old Style" w:eastAsia="Arial Unicode MS" w:hAnsi="Bookman Old Style" w:cs="Arial Unicode MS"/>
        </w:rPr>
        <w:t xml:space="preserve">Poplatek za </w:t>
      </w:r>
      <w:r>
        <w:rPr>
          <w:rFonts w:ascii="Bookman Old Style" w:eastAsia="Arial Unicode MS" w:hAnsi="Bookman Old Style" w:cs="Arial Unicode MS"/>
        </w:rPr>
        <w:t>využívání</w:t>
      </w:r>
      <w:r w:rsidRPr="00562C4A">
        <w:rPr>
          <w:rFonts w:ascii="Bookman Old Style" w:eastAsia="Arial Unicode MS" w:hAnsi="Bookman Old Style" w:cs="Arial Unicode MS"/>
        </w:rPr>
        <w:t xml:space="preserve"> bazénu je </w:t>
      </w:r>
      <w:r>
        <w:rPr>
          <w:rFonts w:ascii="Bookman Old Style" w:eastAsia="Arial Unicode MS" w:hAnsi="Bookman Old Style" w:cs="Arial Unicode MS"/>
        </w:rPr>
        <w:t>9</w:t>
      </w:r>
      <w:r w:rsidRPr="00562C4A">
        <w:rPr>
          <w:rFonts w:ascii="Bookman Old Style" w:eastAsia="Arial Unicode MS" w:hAnsi="Bookman Old Style" w:cs="Arial Unicode MS"/>
        </w:rPr>
        <w:t xml:space="preserve">0,-Kč, </w:t>
      </w:r>
      <w:r>
        <w:rPr>
          <w:rFonts w:ascii="Bookman Old Style" w:eastAsia="Arial Unicode MS" w:hAnsi="Bookman Old Style" w:cs="Arial Unicode MS"/>
        </w:rPr>
        <w:t>cena za přepravu na bazén a zpět je 20,-Kč za každou jednu jeho návštěvu. Z</w:t>
      </w:r>
      <w:r w:rsidRPr="00562C4A">
        <w:rPr>
          <w:rFonts w:ascii="Bookman Old Style" w:eastAsia="Arial Unicode MS" w:hAnsi="Bookman Old Style" w:cs="Arial Unicode MS"/>
        </w:rPr>
        <w:t>a vaření dle plánu denní činnosti činí</w:t>
      </w:r>
      <w:r>
        <w:rPr>
          <w:rFonts w:ascii="Bookman Old Style" w:eastAsia="Arial Unicode MS" w:hAnsi="Bookman Old Style" w:cs="Arial Unicode MS"/>
        </w:rPr>
        <w:t xml:space="preserve"> </w:t>
      </w:r>
      <w:r w:rsidRPr="00885EFC">
        <w:rPr>
          <w:rFonts w:ascii="Bookman Old Style" w:eastAsia="Arial Unicode MS" w:hAnsi="Bookman Old Style" w:cs="Arial Unicode MS"/>
        </w:rPr>
        <w:t>90,-Kč.</w:t>
      </w:r>
    </w:p>
    <w:p w14:paraId="260E6CEE" w14:textId="77777777" w:rsidR="00885EFC" w:rsidRPr="00562C4A" w:rsidRDefault="00885EFC" w:rsidP="00885EFC">
      <w:pPr>
        <w:pStyle w:val="Odstavecseseznamem"/>
        <w:numPr>
          <w:ilvl w:val="0"/>
          <w:numId w:val="2"/>
        </w:numPr>
        <w:tabs>
          <w:tab w:val="left" w:pos="420"/>
        </w:tabs>
        <w:spacing w:before="240" w:after="120" w:line="360" w:lineRule="auto"/>
        <w:ind w:left="354"/>
        <w:jc w:val="both"/>
        <w:rPr>
          <w:rFonts w:ascii="Bookman Old Style" w:eastAsia="Arial Unicode MS" w:hAnsi="Bookman Old Style" w:cs="Arial Unicode MS"/>
        </w:rPr>
      </w:pPr>
      <w:r w:rsidRPr="00562C4A">
        <w:rPr>
          <w:rFonts w:ascii="Bookman Old Style" w:eastAsia="Arial Unicode MS" w:hAnsi="Bookman Old Style" w:cs="Arial Unicode MS"/>
        </w:rPr>
        <w:t>Platba bude účtována zpětně a musí být uhrazena vždy do dvacátého dne příštího měsíce zpětně za měsíc minulý.</w:t>
      </w:r>
    </w:p>
    <w:p w14:paraId="1275A421" w14:textId="77777777" w:rsidR="00885EFC" w:rsidRPr="00562C4A" w:rsidRDefault="00885EFC" w:rsidP="00885EFC">
      <w:pPr>
        <w:pStyle w:val="Odstavecseseznamem"/>
        <w:numPr>
          <w:ilvl w:val="0"/>
          <w:numId w:val="4"/>
        </w:numPr>
        <w:tabs>
          <w:tab w:val="left" w:pos="420"/>
        </w:tabs>
        <w:spacing w:before="240" w:after="120" w:line="360" w:lineRule="auto"/>
        <w:jc w:val="both"/>
        <w:rPr>
          <w:rFonts w:ascii="Bookman Old Style" w:eastAsia="Arial Unicode MS" w:hAnsi="Bookman Old Style" w:cs="Arial Unicode MS"/>
        </w:rPr>
      </w:pPr>
      <w:r w:rsidRPr="00562C4A">
        <w:rPr>
          <w:rFonts w:ascii="Bookman Old Style" w:eastAsia="Arial Unicode MS" w:hAnsi="Bookman Old Style" w:cs="Arial Unicode MS"/>
        </w:rPr>
        <w:t>V hotovosti</w:t>
      </w:r>
    </w:p>
    <w:p w14:paraId="46264C45" w14:textId="77777777" w:rsidR="00885EFC" w:rsidRPr="007C23A5" w:rsidRDefault="00885EFC" w:rsidP="00885EFC">
      <w:pPr>
        <w:pStyle w:val="Odstavecseseznamem"/>
        <w:numPr>
          <w:ilvl w:val="0"/>
          <w:numId w:val="4"/>
        </w:numPr>
        <w:tabs>
          <w:tab w:val="left" w:pos="420"/>
        </w:tabs>
        <w:spacing w:before="240" w:after="120" w:line="360" w:lineRule="auto"/>
        <w:jc w:val="both"/>
        <w:rPr>
          <w:rFonts w:ascii="Bookman Old Style" w:eastAsia="Arial Unicode MS" w:hAnsi="Bookman Old Style" w:cs="Arial Unicode MS"/>
        </w:rPr>
      </w:pPr>
      <w:r w:rsidRPr="00562C4A">
        <w:rPr>
          <w:rFonts w:ascii="Bookman Old Style" w:eastAsia="Arial Unicode MS" w:hAnsi="Bookman Old Style" w:cs="Arial Unicode MS"/>
        </w:rPr>
        <w:t>Převodem na účet zařízení vedený u ČSOB Frýdek-Místek čú: 260620628/0300</w:t>
      </w:r>
    </w:p>
    <w:p w14:paraId="4648DB71" w14:textId="6D3D170F" w:rsidR="00885EFC" w:rsidRDefault="00885EFC" w:rsidP="00885EFC">
      <w:pPr>
        <w:pStyle w:val="Textbody"/>
        <w:numPr>
          <w:ilvl w:val="0"/>
          <w:numId w:val="1"/>
        </w:numPr>
        <w:spacing w:line="360" w:lineRule="auto"/>
        <w:ind w:left="709" w:hanging="709"/>
        <w:jc w:val="both"/>
        <w:rPr>
          <w:rFonts w:ascii="Bookman Old Style" w:hAnsi="Bookman Old Style"/>
        </w:rPr>
      </w:pPr>
      <w:r w:rsidRPr="00562C4A">
        <w:rPr>
          <w:rFonts w:ascii="Bookman Old Style" w:hAnsi="Bookman Old Style"/>
        </w:rPr>
        <w:t xml:space="preserve">Úhrada za stravné je vypočítána ze skutečných nákladů ke dni uzavření   smlouvy a činí za svačinku </w:t>
      </w:r>
      <w:r w:rsidR="005E34E9">
        <w:rPr>
          <w:rFonts w:ascii="Bookman Old Style" w:hAnsi="Bookman Old Style"/>
        </w:rPr>
        <w:t>30</w:t>
      </w:r>
      <w:r w:rsidRPr="00562C4A">
        <w:rPr>
          <w:rFonts w:ascii="Bookman Old Style" w:hAnsi="Bookman Old Style"/>
        </w:rPr>
        <w:t>,-Kč</w:t>
      </w:r>
      <w:r>
        <w:rPr>
          <w:rFonts w:ascii="Bookman Old Style" w:hAnsi="Bookman Old Style"/>
        </w:rPr>
        <w:t>. P</w:t>
      </w:r>
      <w:r w:rsidRPr="00562C4A">
        <w:rPr>
          <w:rFonts w:ascii="Bookman Old Style" w:hAnsi="Bookman Old Style"/>
        </w:rPr>
        <w:t>itný režim 10,-Kč i pro uživatele, kteří svačinky neodebírají. Výše úhrady za obě</w:t>
      </w:r>
      <w:r>
        <w:rPr>
          <w:rFonts w:ascii="Bookman Old Style" w:hAnsi="Bookman Old Style"/>
        </w:rPr>
        <w:t>d se odvíjí od výše ceny dané jídelnou,</w:t>
      </w:r>
      <w:r w:rsidRPr="00562C4A">
        <w:rPr>
          <w:rFonts w:ascii="Bookman Old Style" w:hAnsi="Bookman Old Style"/>
        </w:rPr>
        <w:t xml:space="preserve"> kde jsou uživatelům obědy poskytovány.</w:t>
      </w:r>
    </w:p>
    <w:p w14:paraId="741758DC" w14:textId="77777777" w:rsidR="00885EFC" w:rsidRPr="00AF602B" w:rsidRDefault="00885EFC" w:rsidP="00885EFC">
      <w:pPr>
        <w:pStyle w:val="Textbody"/>
        <w:numPr>
          <w:ilvl w:val="0"/>
          <w:numId w:val="1"/>
        </w:numPr>
        <w:spacing w:line="360" w:lineRule="auto"/>
        <w:ind w:left="709" w:hanging="709"/>
        <w:jc w:val="both"/>
        <w:rPr>
          <w:rFonts w:ascii="Bookman Old Style" w:hAnsi="Bookman Old Style"/>
        </w:rPr>
      </w:pPr>
      <w:r w:rsidRPr="00AF602B">
        <w:rPr>
          <w:rFonts w:ascii="Bookman Old Style" w:hAnsi="Bookman Old Style"/>
        </w:rPr>
        <w:t xml:space="preserve">Úhrada za svačinku a pitný režim </w:t>
      </w:r>
      <w:r w:rsidRPr="00AF602B">
        <w:rPr>
          <w:rFonts w:ascii="Bookman Old Style" w:hAnsi="Bookman Old Style"/>
          <w:color w:val="000000"/>
        </w:rPr>
        <w:t>se neplatí v tom případě, že se uživatel nejpozději do 7:00 hodin daného dne z odběru stravy odhlásí, uvede důvod a dobu nepřítomnosti</w:t>
      </w:r>
      <w:r>
        <w:rPr>
          <w:rFonts w:ascii="Bookman Old Style" w:hAnsi="Bookman Old Style"/>
          <w:color w:val="000000"/>
        </w:rPr>
        <w:t>.</w:t>
      </w:r>
    </w:p>
    <w:p w14:paraId="58BB438B" w14:textId="409879E9" w:rsidR="00885EFC" w:rsidRPr="00885EFC" w:rsidRDefault="00885EFC" w:rsidP="00885EFC">
      <w:pPr>
        <w:pStyle w:val="Textbody"/>
        <w:numPr>
          <w:ilvl w:val="0"/>
          <w:numId w:val="1"/>
        </w:numPr>
        <w:spacing w:line="360" w:lineRule="auto"/>
        <w:ind w:left="709" w:hanging="709"/>
        <w:jc w:val="both"/>
        <w:rPr>
          <w:rFonts w:ascii="Bookman Old Style" w:hAnsi="Bookman Old Style"/>
        </w:rPr>
      </w:pPr>
      <w:r w:rsidRPr="00AF602B">
        <w:rPr>
          <w:rFonts w:ascii="Bookman Old Style" w:hAnsi="Bookman Old Style"/>
        </w:rPr>
        <w:t>Úhrada nezahrnuje případné náklady na další činnost, která je zařízením Handicap centrum Škola života Frýdek-Místek, o.p.s. či jiným obdobným zařízením realizována (např. jízdné, vstupné či jiné poplatky na sportovní či</w:t>
      </w:r>
      <w:r w:rsidRPr="00885EFC">
        <w:rPr>
          <w:rFonts w:ascii="Bookman Old Style" w:hAnsi="Bookman Old Style"/>
        </w:rPr>
        <w:t xml:space="preserve"> kulturní akce apod.) </w:t>
      </w:r>
    </w:p>
    <w:p w14:paraId="233BB49C" w14:textId="77777777" w:rsidR="00885EFC" w:rsidRDefault="00885EFC" w:rsidP="00885EFC">
      <w:pPr>
        <w:pStyle w:val="Textbody"/>
        <w:spacing w:line="360" w:lineRule="auto"/>
        <w:ind w:left="720"/>
        <w:jc w:val="both"/>
        <w:rPr>
          <w:rFonts w:ascii="Bookman Old Style" w:hAnsi="Bookman Old Style"/>
        </w:rPr>
      </w:pPr>
    </w:p>
    <w:p w14:paraId="5C5FF62C" w14:textId="77777777" w:rsidR="00885EFC" w:rsidRDefault="00885EFC" w:rsidP="00885EFC">
      <w:pPr>
        <w:pStyle w:val="Textbody"/>
        <w:spacing w:line="360" w:lineRule="auto"/>
        <w:ind w:left="720"/>
        <w:jc w:val="both"/>
        <w:rPr>
          <w:rFonts w:ascii="Bookman Old Style" w:hAnsi="Bookman Old Style"/>
        </w:rPr>
      </w:pPr>
    </w:p>
    <w:p w14:paraId="68C535BB" w14:textId="77777777" w:rsidR="004F218A" w:rsidRDefault="004F218A" w:rsidP="004F218A">
      <w:pPr>
        <w:pStyle w:val="Textbody"/>
        <w:spacing w:line="360" w:lineRule="auto"/>
        <w:jc w:val="both"/>
        <w:rPr>
          <w:rFonts w:ascii="Bookman Old Style" w:hAnsi="Bookman Old Style"/>
        </w:rPr>
      </w:pPr>
    </w:p>
    <w:p w14:paraId="7405FC15" w14:textId="77777777" w:rsidR="004F218A" w:rsidRDefault="00885EFC" w:rsidP="004F218A">
      <w:pPr>
        <w:pStyle w:val="Textbody"/>
        <w:numPr>
          <w:ilvl w:val="1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AF602B">
        <w:rPr>
          <w:rFonts w:ascii="Bookman Old Style" w:hAnsi="Bookman Old Style"/>
        </w:rPr>
        <w:t>Výše úhrady fakultativních akcí jako rehabilitační pobyty, Olympiády apod. se po domluvě s poskytovatelem určuje paušálně.</w:t>
      </w:r>
    </w:p>
    <w:p w14:paraId="19A676E4" w14:textId="735737D6" w:rsidR="00885EFC" w:rsidRPr="004F218A" w:rsidRDefault="00885EFC" w:rsidP="004F218A">
      <w:pPr>
        <w:pStyle w:val="Textbody"/>
        <w:numPr>
          <w:ilvl w:val="1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4F218A">
        <w:rPr>
          <w:rFonts w:ascii="Bookman Old Style" w:hAnsi="Bookman Old Style"/>
          <w:color w:val="000000"/>
        </w:rPr>
        <w:t>Uživatel souhlasí s výpočtem úhrady a je si vědom, že její výše může být z důvodů hodných zvláštního zřetele upravena i během doby, na kterou byla smlouva uzavřena (například zvýšením nákladů na stravování, či snížením výše přiznané dotace na provoz zařízení ze strany MPSV, Krajského úřadu, Magistrátu města Frýdek – Místek či Obecních úřadů okolních obcí).</w:t>
      </w:r>
    </w:p>
    <w:p w14:paraId="222BCA05" w14:textId="77777777" w:rsidR="00885EFC" w:rsidRPr="007577C3" w:rsidRDefault="00885EFC" w:rsidP="00885EFC">
      <w:pPr>
        <w:pStyle w:val="Textbody"/>
        <w:numPr>
          <w:ilvl w:val="1"/>
          <w:numId w:val="6"/>
        </w:numPr>
        <w:spacing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Klientovi, který využíval v daný měsíc služby sociální péče více než 140 hodin, bude poskytnut bonus 10 % z celkové ceny za poskytnuté služby.</w:t>
      </w:r>
    </w:p>
    <w:p w14:paraId="04F1D658" w14:textId="77777777" w:rsidR="00885EFC" w:rsidRPr="00405665" w:rsidRDefault="00885EFC" w:rsidP="00885EFC">
      <w:pPr>
        <w:pStyle w:val="Textbody"/>
        <w:spacing w:line="360" w:lineRule="auto"/>
        <w:ind w:left="928"/>
        <w:jc w:val="center"/>
        <w:rPr>
          <w:rFonts w:ascii="Bookman Old Style" w:hAnsi="Bookman Old Style"/>
          <w:b/>
          <w:bCs/>
          <w:color w:val="000000"/>
        </w:rPr>
      </w:pPr>
      <w:r>
        <w:rPr>
          <w:rFonts w:ascii="Bookman Old Style" w:hAnsi="Bookman Old Style"/>
          <w:b/>
          <w:bCs/>
          <w:color w:val="000000"/>
        </w:rPr>
        <w:t xml:space="preserve"> </w:t>
      </w:r>
    </w:p>
    <w:p w14:paraId="13639A11" w14:textId="3F9B665B" w:rsidR="00DB23D9" w:rsidRDefault="00DB23D9"/>
    <w:p w14:paraId="47B280B5" w14:textId="77777777" w:rsidR="00885EFC" w:rsidRDefault="00885EFC"/>
    <w:sectPr w:rsidR="00885EFC" w:rsidSect="00885EFC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B07"/>
    <w:multiLevelType w:val="hybridMultilevel"/>
    <w:tmpl w:val="0442B314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31E527E"/>
    <w:multiLevelType w:val="hybridMultilevel"/>
    <w:tmpl w:val="6B727840"/>
    <w:lvl w:ilvl="0" w:tplc="5E369DF0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 w15:restartNumberingAfterBreak="0">
    <w:nsid w:val="1DC41222"/>
    <w:multiLevelType w:val="multilevel"/>
    <w:tmpl w:val="AB92922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8711EC6"/>
    <w:multiLevelType w:val="multilevel"/>
    <w:tmpl w:val="E3A616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8D76146"/>
    <w:multiLevelType w:val="multilevel"/>
    <w:tmpl w:val="23FCF9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E1E6864"/>
    <w:multiLevelType w:val="multilevel"/>
    <w:tmpl w:val="061C98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664588C"/>
    <w:multiLevelType w:val="hybridMultilevel"/>
    <w:tmpl w:val="2E028C86"/>
    <w:lvl w:ilvl="0" w:tplc="83806C58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152635">
    <w:abstractNumId w:val="6"/>
  </w:num>
  <w:num w:numId="2" w16cid:durableId="1552230976">
    <w:abstractNumId w:val="3"/>
  </w:num>
  <w:num w:numId="3" w16cid:durableId="57897942">
    <w:abstractNumId w:val="0"/>
  </w:num>
  <w:num w:numId="4" w16cid:durableId="636692288">
    <w:abstractNumId w:val="1"/>
  </w:num>
  <w:num w:numId="5" w16cid:durableId="2052731949">
    <w:abstractNumId w:val="5"/>
  </w:num>
  <w:num w:numId="6" w16cid:durableId="1456097499">
    <w:abstractNumId w:val="2"/>
  </w:num>
  <w:num w:numId="7" w16cid:durableId="1516461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FC"/>
    <w:rsid w:val="004F218A"/>
    <w:rsid w:val="005E1ED1"/>
    <w:rsid w:val="005E34E9"/>
    <w:rsid w:val="00885EFC"/>
    <w:rsid w:val="008A144D"/>
    <w:rsid w:val="00DB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3ECD"/>
  <w15:chartTrackingRefBased/>
  <w15:docId w15:val="{B600A78A-D4A8-47FB-9AA6-028AFEB5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5E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885EFC"/>
    <w:pPr>
      <w:spacing w:after="120"/>
    </w:pPr>
  </w:style>
  <w:style w:type="paragraph" w:styleId="Odstavecseseznamem">
    <w:name w:val="List Paragraph"/>
    <w:basedOn w:val="Normln"/>
    <w:uiPriority w:val="34"/>
    <w:qFormat/>
    <w:rsid w:val="00885EF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Chylek Martin</dc:creator>
  <cp:keywords/>
  <dc:description/>
  <cp:lastModifiedBy>Danuše Vaňková</cp:lastModifiedBy>
  <cp:revision>5</cp:revision>
  <dcterms:created xsi:type="dcterms:W3CDTF">2022-09-14T09:10:00Z</dcterms:created>
  <dcterms:modified xsi:type="dcterms:W3CDTF">2024-10-03T10:37:00Z</dcterms:modified>
</cp:coreProperties>
</file>